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CD" w:rsidRDefault="00B936CD" w:rsidP="00B936CD">
      <w:pPr>
        <w:pStyle w:val="ConsPlusTitle"/>
        <w:jc w:val="center"/>
        <w:outlineLvl w:val="0"/>
      </w:pPr>
      <w:r>
        <w:t>СОВЕТ ОМСКОГО МУНИЦИПАЛЬНОГО РАЙОНА ОМСКОЙ ОБЛАСТИ</w:t>
      </w:r>
    </w:p>
    <w:p w:rsidR="00B936CD" w:rsidRDefault="00B936CD" w:rsidP="00B936CD">
      <w:pPr>
        <w:pStyle w:val="ConsPlusTitle"/>
        <w:jc w:val="both"/>
      </w:pPr>
    </w:p>
    <w:p w:rsidR="00B936CD" w:rsidRDefault="00B936CD" w:rsidP="00B936CD">
      <w:pPr>
        <w:pStyle w:val="ConsPlusTitle"/>
        <w:jc w:val="center"/>
      </w:pPr>
      <w:r>
        <w:t>РЕШЕНИЕ</w:t>
      </w:r>
    </w:p>
    <w:p w:rsidR="00B936CD" w:rsidRDefault="00B936CD" w:rsidP="00B936CD">
      <w:pPr>
        <w:pStyle w:val="ConsPlusTitle"/>
        <w:jc w:val="center"/>
      </w:pPr>
      <w:r>
        <w:t>от 16 декабря 2021 г. N 62</w:t>
      </w:r>
    </w:p>
    <w:p w:rsidR="00B936CD" w:rsidRDefault="00B936CD" w:rsidP="00B936CD">
      <w:pPr>
        <w:pStyle w:val="ConsPlusTitle"/>
        <w:jc w:val="both"/>
      </w:pPr>
    </w:p>
    <w:p w:rsidR="00B936CD" w:rsidRDefault="00B936CD" w:rsidP="00B936CD">
      <w:pPr>
        <w:pStyle w:val="ConsPlusTitle"/>
        <w:jc w:val="center"/>
      </w:pPr>
      <w:r>
        <w:t>О БЮДЖЕТЕ ОМСКОГО МУНИЦИПАЛЬНОГО РАЙОНА ОМСКОЙ ОБЛАСТИ</w:t>
      </w:r>
    </w:p>
    <w:p w:rsidR="00B936CD" w:rsidRDefault="00B936CD" w:rsidP="00B936CD">
      <w:pPr>
        <w:pStyle w:val="ConsPlusTitle"/>
        <w:jc w:val="center"/>
      </w:pPr>
      <w:r>
        <w:t>НА 2022 ГОД И 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B936CD" w:rsidRDefault="00B936CD" w:rsidP="00B936CD">
      <w:pPr>
        <w:pStyle w:val="ConsPlusNormal"/>
        <w:spacing w:after="1"/>
      </w:pPr>
    </w:p>
    <w:p w:rsidR="00B936CD" w:rsidRDefault="00B936CD" w:rsidP="00B936CD">
      <w:pPr>
        <w:pStyle w:val="ConsPlusNormal"/>
        <w:jc w:val="both"/>
      </w:pPr>
    </w:p>
    <w:p w:rsidR="00B936CD" w:rsidRDefault="00B936CD" w:rsidP="00B936CD">
      <w:pPr>
        <w:pStyle w:val="ConsPlusNormal"/>
        <w:ind w:firstLine="540"/>
        <w:jc w:val="both"/>
      </w:pPr>
      <w:proofErr w:type="gramStart"/>
      <w:r>
        <w:t xml:space="preserve">Рассмотрев проект решения Совета Омского муниципального района Омской области "О бюджете Омского муниципального района Омской области на 2021 год и на плановый период 2022 и 2023 годов", руководствуясь Бюджетным </w:t>
      </w:r>
      <w:hyperlink r:id="rId4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Уставом</w:t>
        </w:r>
      </w:hyperlink>
      <w:r>
        <w:t xml:space="preserve"> Омского муниципального района Омской области, </w:t>
      </w:r>
      <w:hyperlink r:id="rId7">
        <w:r>
          <w:rPr>
            <w:color w:val="0000FF"/>
          </w:rPr>
          <w:t>Положением</w:t>
        </w:r>
      </w:hyperlink>
      <w:r>
        <w:t>"О бюджетном процессе и межбюджетных отношениях</w:t>
      </w:r>
      <w:proofErr w:type="gramEnd"/>
      <w:r>
        <w:t xml:space="preserve"> в Омском муниципальном районе Омской области", утвержденным решением Совета Омского муниципального района Омской области от 15.11.2007 N 85, Совет Омского муниципального района Омской области решил: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Омского муниципального района Омской области (далее - районный бюджет) на 2022 год: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1) общий объем доходов районного бюджета в сумме 2 741 353 649,44 рубля;</w:t>
      </w:r>
    </w:p>
    <w:p w:rsidR="00B936CD" w:rsidRDefault="00B936CD" w:rsidP="00B936CD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27.01.2022 </w:t>
      </w:r>
      <w:hyperlink r:id="rId8">
        <w:r>
          <w:rPr>
            <w:color w:val="0000FF"/>
          </w:rPr>
          <w:t>N 3</w:t>
        </w:r>
      </w:hyperlink>
      <w:r>
        <w:t xml:space="preserve">, от 10.03.2022 </w:t>
      </w:r>
      <w:hyperlink r:id="rId9">
        <w:r>
          <w:rPr>
            <w:color w:val="0000FF"/>
          </w:rPr>
          <w:t>N 6</w:t>
        </w:r>
      </w:hyperlink>
      <w:r>
        <w:t xml:space="preserve">, от 09.06.2022 </w:t>
      </w:r>
      <w:hyperlink r:id="rId10">
        <w:r>
          <w:rPr>
            <w:color w:val="0000FF"/>
          </w:rPr>
          <w:t>N 19</w:t>
        </w:r>
      </w:hyperlink>
      <w:r>
        <w:t xml:space="preserve">, от 18.08.2022 </w:t>
      </w:r>
      <w:hyperlink r:id="rId11">
        <w:r>
          <w:rPr>
            <w:color w:val="0000FF"/>
          </w:rPr>
          <w:t>N 34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25.10.2022 </w:t>
      </w:r>
      <w:hyperlink r:id="rId12">
        <w:r>
          <w:rPr>
            <w:color w:val="0000FF"/>
          </w:rPr>
          <w:t>N 51</w:t>
        </w:r>
      </w:hyperlink>
      <w:r>
        <w:t xml:space="preserve">, от 01.12.2022 </w:t>
      </w:r>
      <w:hyperlink r:id="rId13">
        <w:r>
          <w:rPr>
            <w:color w:val="0000FF"/>
          </w:rPr>
          <w:t>N 59</w:t>
        </w:r>
      </w:hyperlink>
      <w:r>
        <w:t xml:space="preserve">, от 15.12.2022 </w:t>
      </w:r>
      <w:hyperlink r:id="rId14">
        <w:r>
          <w:rPr>
            <w:color w:val="0000FF"/>
          </w:rPr>
          <w:t>N 63</w:t>
        </w:r>
      </w:hyperlink>
      <w:r>
        <w:t xml:space="preserve">, от 27.12.2022 </w:t>
      </w:r>
      <w:hyperlink r:id="rId15">
        <w:r>
          <w:rPr>
            <w:color w:val="0000FF"/>
          </w:rPr>
          <w:t>N 72</w:t>
        </w:r>
      </w:hyperlink>
      <w:r>
        <w:t>)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2) общий объем расходов районного бюджета в сумме 2 752 204 848,03 рубля;</w:t>
      </w:r>
    </w:p>
    <w:p w:rsidR="00B936CD" w:rsidRDefault="00B936CD" w:rsidP="00B936CD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27.01.2022 </w:t>
      </w:r>
      <w:hyperlink r:id="rId16">
        <w:r>
          <w:rPr>
            <w:color w:val="0000FF"/>
          </w:rPr>
          <w:t>N 3</w:t>
        </w:r>
      </w:hyperlink>
      <w:r>
        <w:t xml:space="preserve">, от 10.03.2022 </w:t>
      </w:r>
      <w:hyperlink r:id="rId17">
        <w:r>
          <w:rPr>
            <w:color w:val="0000FF"/>
          </w:rPr>
          <w:t>N 6</w:t>
        </w:r>
      </w:hyperlink>
      <w:r>
        <w:t xml:space="preserve">, от 09.06.2022 </w:t>
      </w:r>
      <w:hyperlink r:id="rId18">
        <w:r>
          <w:rPr>
            <w:color w:val="0000FF"/>
          </w:rPr>
          <w:t>N 19</w:t>
        </w:r>
      </w:hyperlink>
      <w:r>
        <w:t xml:space="preserve">, от 18.08.2022 </w:t>
      </w:r>
      <w:hyperlink r:id="rId19">
        <w:r>
          <w:rPr>
            <w:color w:val="0000FF"/>
          </w:rPr>
          <w:t>N 34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25.10.2022 </w:t>
      </w:r>
      <w:hyperlink r:id="rId20">
        <w:r>
          <w:rPr>
            <w:color w:val="0000FF"/>
          </w:rPr>
          <w:t>N 51</w:t>
        </w:r>
      </w:hyperlink>
      <w:r>
        <w:t xml:space="preserve">, от 01.12.2022 </w:t>
      </w:r>
      <w:hyperlink r:id="rId21">
        <w:r>
          <w:rPr>
            <w:color w:val="0000FF"/>
          </w:rPr>
          <w:t>N 59</w:t>
        </w:r>
      </w:hyperlink>
      <w:r>
        <w:t xml:space="preserve">, от 15.12.2022 </w:t>
      </w:r>
      <w:hyperlink r:id="rId22">
        <w:r>
          <w:rPr>
            <w:color w:val="0000FF"/>
          </w:rPr>
          <w:t>N 63</w:t>
        </w:r>
      </w:hyperlink>
      <w:r>
        <w:t xml:space="preserve">, от 27.12.2022 </w:t>
      </w:r>
      <w:hyperlink r:id="rId23">
        <w:r>
          <w:rPr>
            <w:color w:val="0000FF"/>
          </w:rPr>
          <w:t>N 72</w:t>
        </w:r>
      </w:hyperlink>
      <w:r>
        <w:t>)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3) дефицит (</w:t>
      </w:r>
      <w:proofErr w:type="spellStart"/>
      <w:r>
        <w:t>профицит</w:t>
      </w:r>
      <w:proofErr w:type="spellEnd"/>
      <w:r>
        <w:t>) районного бюджета в сумме 10 851 198,59 рубля.</w:t>
      </w:r>
    </w:p>
    <w:p w:rsidR="00B936CD" w:rsidRDefault="00B936CD" w:rsidP="00B936C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Совета Омского муниципального района Омской области от 27.01.2022 N 3)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2. Утвердить основные характеристики районного бюджета на плановый период 2023 и 2024 годов: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1) общий объем доходов районного бюджета на 2023 год в сумме 1 883 685 346,75 рубля и на 2024 год в сумме 1 717 693 309,18 рубля;</w:t>
      </w:r>
    </w:p>
    <w:p w:rsidR="00B936CD" w:rsidRDefault="00B936CD" w:rsidP="00B936CD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10.03.2022 </w:t>
      </w:r>
      <w:hyperlink r:id="rId25">
        <w:r>
          <w:rPr>
            <w:color w:val="0000FF"/>
          </w:rPr>
          <w:t>N 6</w:t>
        </w:r>
      </w:hyperlink>
      <w:r>
        <w:t xml:space="preserve">, от 09.06.2022 </w:t>
      </w:r>
      <w:hyperlink r:id="rId26">
        <w:r>
          <w:rPr>
            <w:color w:val="0000FF"/>
          </w:rPr>
          <w:t>N 19</w:t>
        </w:r>
      </w:hyperlink>
      <w:r>
        <w:t xml:space="preserve">, от 18.08.2022 </w:t>
      </w:r>
      <w:hyperlink r:id="rId27">
        <w:r>
          <w:rPr>
            <w:color w:val="0000FF"/>
          </w:rPr>
          <w:t>N 34</w:t>
        </w:r>
      </w:hyperlink>
      <w:r>
        <w:t xml:space="preserve">, от 25.10.2022 </w:t>
      </w:r>
      <w:hyperlink r:id="rId28">
        <w:r>
          <w:rPr>
            <w:color w:val="0000FF"/>
          </w:rPr>
          <w:t>N 51</w:t>
        </w:r>
      </w:hyperlink>
      <w:r>
        <w:t>)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proofErr w:type="gramStart"/>
      <w:r>
        <w:t>2) общий объем расходов районного бюджета на 2023 год в сумме 1 883 685 346,75 рубля, в том числе условно утвержденные расходы в сумме 17 890 342,49 рубля, и на 2024 год в сумме 1 717 693 309,18 рубля, в том числе условно утвержденные расходы в сумме 32 878 233,84 рубля;</w:t>
      </w:r>
      <w:proofErr w:type="gramEnd"/>
    </w:p>
    <w:p w:rsidR="00B936CD" w:rsidRDefault="00B936CD" w:rsidP="00B936CD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10.03.2022 </w:t>
      </w:r>
      <w:hyperlink r:id="rId29">
        <w:r>
          <w:rPr>
            <w:color w:val="0000FF"/>
          </w:rPr>
          <w:t>N 6</w:t>
        </w:r>
      </w:hyperlink>
      <w:r>
        <w:t xml:space="preserve">, от 09.06.2022 </w:t>
      </w:r>
      <w:hyperlink r:id="rId30">
        <w:r>
          <w:rPr>
            <w:color w:val="0000FF"/>
          </w:rPr>
          <w:t>N 19</w:t>
        </w:r>
      </w:hyperlink>
      <w:r>
        <w:t xml:space="preserve">, от 18.08.2022 </w:t>
      </w:r>
      <w:hyperlink r:id="rId31">
        <w:r>
          <w:rPr>
            <w:color w:val="0000FF"/>
          </w:rPr>
          <w:t>N 34</w:t>
        </w:r>
      </w:hyperlink>
      <w:r>
        <w:t xml:space="preserve">, от 25.10.2022 </w:t>
      </w:r>
      <w:hyperlink r:id="rId32">
        <w:r>
          <w:rPr>
            <w:color w:val="0000FF"/>
          </w:rPr>
          <w:t>N 51</w:t>
        </w:r>
      </w:hyperlink>
      <w:r>
        <w:t>)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3) дефицит (</w:t>
      </w:r>
      <w:proofErr w:type="spellStart"/>
      <w:r>
        <w:t>профицит</w:t>
      </w:r>
      <w:proofErr w:type="spellEnd"/>
      <w:r>
        <w:t>) районного бюджета на 2023 год в размере 0,00 рубля и на 2024 год в размере 0,00 рубля.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3. Установить, что доходы районного бюджета в 2022 году и в плановом периоде 2023 и 2024 годов формируются за счет: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1) доходов от федеральных налогов и сборов, в том числе от налогов, предусмотренных </w:t>
      </w:r>
      <w:r>
        <w:lastRenderedPageBreak/>
        <w:t>специальными налоговыми режимами, а также пеней и штрафов по ним, в соответствии с бюджетным законодательством Российской Федерации и законодательством о налогах и сборах;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2) неналоговых доходов, в том числе части прибыли муниципальных унитарных предприятий Омского муниципального района Омской области, остающейся после уплаты налогов и иных обязательных платежей, зачисляемой в районный бюджет в размере 30 процентов;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3) безвозмездных поступлений.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139">
        <w:r>
          <w:rPr>
            <w:color w:val="0000FF"/>
          </w:rPr>
          <w:t>прогноз</w:t>
        </w:r>
      </w:hyperlink>
      <w:r>
        <w:t xml:space="preserve"> поступлений доходов в районный бюджет на 2022 год и на плановый период 2023 и 2024 годов согласно приложению N 1 к настоящему решению.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5. Утвердить общий объем бюджетных ассигнований районного бюджета, направляемых на исполнение публичных нормативных обязательств, на 2022 год в сумме 36 396 177,35 рубля, на 2023 год в сумме 37 215 498,00 рубля и на 2024 год в сумме 37 215 498,00 рубля.</w:t>
      </w:r>
    </w:p>
    <w:p w:rsidR="00B936CD" w:rsidRDefault="00B936CD" w:rsidP="00B936CD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09.06.2022 </w:t>
      </w:r>
      <w:hyperlink r:id="rId33">
        <w:r>
          <w:rPr>
            <w:color w:val="0000FF"/>
          </w:rPr>
          <w:t>N 19</w:t>
        </w:r>
      </w:hyperlink>
      <w:r>
        <w:t xml:space="preserve">, от 01.12.2022 </w:t>
      </w:r>
      <w:hyperlink r:id="rId34">
        <w:r>
          <w:rPr>
            <w:color w:val="0000FF"/>
          </w:rPr>
          <w:t>N 59</w:t>
        </w:r>
      </w:hyperlink>
      <w:r>
        <w:t xml:space="preserve">, от 15.12.2022 </w:t>
      </w:r>
      <w:hyperlink r:id="rId35">
        <w:r>
          <w:rPr>
            <w:color w:val="0000FF"/>
          </w:rPr>
          <w:t>N 63</w:t>
        </w:r>
      </w:hyperlink>
      <w:r>
        <w:t>)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6. Утвердить объем бюджетных ассигнований дорожного фонда Омского муниципального района Омской области на 2022 год в сумме 10 446 084,95 рубля, на 2023 год в сумме 29 090 394,15 рубля, на 2024 год в сумме 3 600 500,00 рубля.</w:t>
      </w:r>
    </w:p>
    <w:p w:rsidR="00B936CD" w:rsidRDefault="00B936CD" w:rsidP="00B936CD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10.03.2022 </w:t>
      </w:r>
      <w:hyperlink r:id="rId36">
        <w:r>
          <w:rPr>
            <w:color w:val="0000FF"/>
          </w:rPr>
          <w:t>N 6</w:t>
        </w:r>
      </w:hyperlink>
      <w:r>
        <w:t xml:space="preserve">, от 18.08.2022 </w:t>
      </w:r>
      <w:hyperlink r:id="rId37">
        <w:r>
          <w:rPr>
            <w:color w:val="0000FF"/>
          </w:rPr>
          <w:t>N 34</w:t>
        </w:r>
      </w:hyperlink>
      <w:r>
        <w:t xml:space="preserve">, от 25.10.2022 </w:t>
      </w:r>
      <w:hyperlink r:id="rId38">
        <w:r>
          <w:rPr>
            <w:color w:val="0000FF"/>
          </w:rPr>
          <w:t>N 51</w:t>
        </w:r>
      </w:hyperlink>
      <w:r>
        <w:t>)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7. Утвердить: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1) </w:t>
      </w:r>
      <w:hyperlink w:anchor="P2296">
        <w:r>
          <w:rPr>
            <w:color w:val="0000FF"/>
          </w:rPr>
          <w:t>распределение</w:t>
        </w:r>
      </w:hyperlink>
      <w:r>
        <w:t xml:space="preserve"> бюджетных ассигнований районного бюджета по разделам и подразделам классификации расходов бюджетов на 2022 год и на плановый период 2023 и 2024 годов согласно приложению N 2 к настоящему решению;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2) ведомственную </w:t>
      </w:r>
      <w:hyperlink w:anchor="P2769">
        <w:r>
          <w:rPr>
            <w:color w:val="0000FF"/>
          </w:rPr>
          <w:t>структуру</w:t>
        </w:r>
      </w:hyperlink>
      <w:r>
        <w:t xml:space="preserve"> расходов районного бюджета на 2022 год и на плановый период 2023 и 2024 годов согласно приложению N 3 к настоящему решению;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3) </w:t>
      </w:r>
      <w:hyperlink w:anchor="P26449">
        <w:r>
          <w:rPr>
            <w:color w:val="0000FF"/>
          </w:rPr>
          <w:t>распределение</w:t>
        </w:r>
      </w:hyperlink>
      <w:r>
        <w:t xml:space="preserve"> бюджетных ассигнований районного бюджета по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на 2022 год и на плановый период 2023 и 2024 годов согласно приложению N 4 к настоящему решению.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Установить в соответствии с </w:t>
      </w:r>
      <w:hyperlink r:id="rId39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Федерации, </w:t>
      </w:r>
      <w:hyperlink r:id="rId40">
        <w:r>
          <w:rPr>
            <w:color w:val="0000FF"/>
          </w:rPr>
          <w:t>пунктом 4 статьи 24</w:t>
        </w:r>
      </w:hyperlink>
      <w:r>
        <w:t xml:space="preserve"> Положения "О бюджетном процессе и межбюджетных отношениях в Омском муниципальном районе Омской области", утвержденного решением Совета Омского муниципального района Омской области от 15.11.2007 N 85,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- перераспределение бюджетных ассигнований в целях выполнения условий </w:t>
      </w:r>
      <w:proofErr w:type="spellStart"/>
      <w:r>
        <w:t>софинансирования</w:t>
      </w:r>
      <w:proofErr w:type="spellEnd"/>
      <w:r>
        <w:t>, установленных для получения межбюджетных трансфертов, предоставляемых и (или) планируемых к предоставлению районному бюджету из бюджетов бюджетной системы Российской Федерации в форме субсидий, и безвозмездных поступлений от Фонда содействия реформированию жилищно-коммунального хозяйства, в том числе путем введения новых кодов классификации расходов районного бюджета;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lastRenderedPageBreak/>
        <w:t>- перераспределение бюджетных ассигнований на предоставление бюджетным учреждениям Омского муниципального района Омской области субсидий на финансовое обеспечение выполнения ими муниципального задания и (или) субсидий на иные цели;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связи с экономией по результатам закупок товаров, работ, услуг для обеспечения муниципальных нужд, сложившейся в 2022 году;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целях погашения кредиторской задолженности, образовавшейся по состоянию на 1 января 2022 года;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на реализацию мероприятий в рамках муниципальной программы Омского муниципального района Омской области, в том числе на основании внесенных в них изменений;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proofErr w:type="gramStart"/>
      <w:r>
        <w:t>- 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целях возврата средств в областной бюджет в случае нарушения обязательств, предусмотренных соглашением между главным распорядителем средств областного бюджета и органами местного самоуправления Омского муниципального района Омской области;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- перераспределение бюджетных ассигнований в пределах объема межбюджетных трансфертов, предоставляемых из областного бюджета в форме субсидий в рамках реализации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предоставляются данные субсидии;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предоставление межбюджетных трансфертов из бюджетов других уровней в форме субсидий, субвенций, иных межбюджетных трансфертов, в том числе предоставление которых осуществляется в пределах суммы, необходимой для оплаты денежных обязательств по расходам получателей средств районного бюджета, сверх объемов, утвержденных настоящим решением;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изменение наименований разделов, подразделов,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районного бюджета на основании изменений, внесенных в соответствующие муниципальные программы Омского муниципального района Омской области.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proofErr w:type="gramStart"/>
      <w:r>
        <w:t>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ассигнований, утвержденных в установленном порядке главному распорядителю средств районного бюджета на уплату налога на имущество организаций, земельного налога и транспортного налога, а также страховых взносов на обязательное пенсионное страхование, на обязательное социальное страхование на случай временной нетрудоспособности и в связи с</w:t>
      </w:r>
      <w:proofErr w:type="gramEnd"/>
      <w:r>
        <w:t xml:space="preserve"> материнством, на обязательное медицинское страхование, для направления их на иные цели.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bookmarkStart w:id="0" w:name="P56"/>
      <w:bookmarkEnd w:id="0"/>
      <w:r>
        <w:t xml:space="preserve">9. Создать в районном бюджете резервный фонд Администрации Омского муниципального </w:t>
      </w:r>
      <w:r>
        <w:lastRenderedPageBreak/>
        <w:t>района Омской области на 2022 год в сумме 813 192,78 рубля, на 2023 год в размере 1 000 000,00 рубля, на 2024 год в размере 1 000 000,00 рубля.</w:t>
      </w:r>
    </w:p>
    <w:p w:rsidR="00B936CD" w:rsidRDefault="00B936CD" w:rsidP="00B936CD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27.01.2022 </w:t>
      </w:r>
      <w:hyperlink r:id="rId41">
        <w:r>
          <w:rPr>
            <w:color w:val="0000FF"/>
          </w:rPr>
          <w:t>N 3</w:t>
        </w:r>
      </w:hyperlink>
      <w:r>
        <w:t xml:space="preserve">, от 18.08.2022 </w:t>
      </w:r>
      <w:hyperlink r:id="rId42">
        <w:r>
          <w:rPr>
            <w:color w:val="0000FF"/>
          </w:rPr>
          <w:t>N 34</w:t>
        </w:r>
      </w:hyperlink>
      <w:r>
        <w:t xml:space="preserve">, от 25.10.2022 </w:t>
      </w:r>
      <w:hyperlink r:id="rId43">
        <w:r>
          <w:rPr>
            <w:color w:val="0000FF"/>
          </w:rPr>
          <w:t>N 51</w:t>
        </w:r>
      </w:hyperlink>
      <w:r>
        <w:t>)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Использование бюджетных </w:t>
      </w:r>
      <w:proofErr w:type="gramStart"/>
      <w:r>
        <w:t>ассигнований резервного фонда Администрации Омского муниципального района Омской области</w:t>
      </w:r>
      <w:proofErr w:type="gramEnd"/>
      <w:r>
        <w:t xml:space="preserve"> осуществляется в порядке, установленном Администрацией Омского муниципального района Омской области.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Из резервного фонда Администрации Омского муниципального района Омской области может осуществляться финансовое обеспечение непредвиденных расходов в форме иных межбюджетных трансфертов бюджетам поселений. Указанные иные межбюджетные трансферты предоставляются в порядке, установленном Администрацией Омского муниципального района Омской области для использования бюджетных </w:t>
      </w:r>
      <w:proofErr w:type="gramStart"/>
      <w:r>
        <w:t>ассигнований резервного фонда Администрации Омского муниципального района Омской области</w:t>
      </w:r>
      <w:proofErr w:type="gramEnd"/>
      <w:r>
        <w:t>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10. Установить, что субсидии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предоставляются в случаях и порядке, которые установлены Администрацией Омского муниципального района Омской области, в сферах: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1) теплоснабжения, водоснабжения и водоотведения;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2) сельского хозяйства;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3) малого и среднего предпринимательства;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4) периодической печати.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11.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 в соответствии с решениями Администрации Омского муниципального района.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Порядок предоставления грантов в форме субсидий устанавливается Администрацией Омского муниципального района Омской области.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12. Установить, что в районном бюджете предусматриваются субсидии некоммерческим организациям.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Порядок предоставления субсидий муниципальным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Порядок определения объема и условия предоставления субсидий муниципальным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Порядок определения объема и предоставления субсидий иным некоммерческим организациям, не являющимся муниципальными учреждениями, устанавливается Администрацией Омского муниципального района Омской области.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Установить, что остатки субсидий, предоставленных муниципальным бюджетным учреждениям Омского муниципального района Омской области на финансовое обеспечение выполнения муниципального задания на оказание муниципальных услуг (выполнение работ), </w:t>
      </w:r>
      <w:r>
        <w:lastRenderedPageBreak/>
        <w:t xml:space="preserve">образовавшихся в связи с </w:t>
      </w:r>
      <w:proofErr w:type="spellStart"/>
      <w:r>
        <w:t>недостижением</w:t>
      </w:r>
      <w:proofErr w:type="spellEnd"/>
      <w:r>
        <w:t xml:space="preserve"> установленных муниципальным заданием показателей, характеризующих объем муниципальных услуг (работ), подлежат возврату в районный бюджет в установленном финансовым органом Омского муниципального района Омской области порядке.</w:t>
      </w:r>
      <w:proofErr w:type="gramEnd"/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14. Органы местного самоуправления Омского муниципального района Омской области не имеют права превышать установленные Правительством Омской области нормативы формирования расходов на оплату труда и содержание органов местного самоуправления Омской области на 2022 год и на плановый период 2023 и 2024 годов.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Не допускается увеличение в 2022 году и в плановом периоде 2023 и 2024 годов численности муниципальных служащих Омского муниципального района Омской области, за исключением случаев, связанных с увеличением объема полномочий органов местного самоуправления Омского муниципального района Омской области, обусловленных изменением законодательства,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из</w:t>
      </w:r>
      <w:proofErr w:type="gramEnd"/>
      <w:r>
        <w:t xml:space="preserve"> областного бюджета субвенций районному бюджету на исполнение соответствующих обязательств.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16. Увеличение численности работников муниципальных учреждений возможно в случаях: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1) передачи им функций, осуществлявшихся органами местного самоуправления Омского муниципального района Омской области, путем сокращения численности муниципальных служащих;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2) создания муниципальных учреждений в целях обеспечения осуществления отдельных полномочий, переданных Омскому муниципальному району Омской области в соответствии с законодательством;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3) увеличения объема муниципальных услуг (работ), оказываемых (выполняемых) муниципальными учреждениями.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17. Утвердить Адресную инвестиционную </w:t>
      </w:r>
      <w:hyperlink w:anchor="P39091">
        <w:r>
          <w:rPr>
            <w:color w:val="0000FF"/>
          </w:rPr>
          <w:t>программу</w:t>
        </w:r>
      </w:hyperlink>
      <w:r>
        <w:t xml:space="preserve"> Омского муниципального района Омской области на 2022 год и на плановый период 2023 и 2024 годов согласно приложению N 5 к настоящему решению.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Финансирование расходов по Адресной инвестиционной программе Омского муниципального района Омской области на 2022 год и на плановый период 2023 и 2024 годов осуществляется в соответствии с законодательством.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18. Утвердить: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1) объем межбюджетных трансфертов, получаемых из других бюджетов бюджетной системы Российской Федерации, в 2022 году в сумме 1 839 719 389,05 рублей, в 2023 году в сумме 1 218 050 210,14 рублей, в 2024 году в сумме 1 085 912 964,47 рублей;</w:t>
      </w:r>
    </w:p>
    <w:p w:rsidR="00B936CD" w:rsidRDefault="00B936CD" w:rsidP="00B936CD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27.01.2022 </w:t>
      </w:r>
      <w:hyperlink r:id="rId44">
        <w:r>
          <w:rPr>
            <w:color w:val="0000FF"/>
          </w:rPr>
          <w:t>N 3</w:t>
        </w:r>
      </w:hyperlink>
      <w:r>
        <w:t xml:space="preserve">, от 10.03.2022 </w:t>
      </w:r>
      <w:hyperlink r:id="rId45">
        <w:r>
          <w:rPr>
            <w:color w:val="0000FF"/>
          </w:rPr>
          <w:t>N 6</w:t>
        </w:r>
      </w:hyperlink>
      <w:r>
        <w:t xml:space="preserve">, от 09.06.2022 </w:t>
      </w:r>
      <w:hyperlink r:id="rId46">
        <w:r>
          <w:rPr>
            <w:color w:val="0000FF"/>
          </w:rPr>
          <w:t>N 19</w:t>
        </w:r>
      </w:hyperlink>
      <w:r>
        <w:t xml:space="preserve">, от 18.08.2022 </w:t>
      </w:r>
      <w:hyperlink r:id="rId47">
        <w:r>
          <w:rPr>
            <w:color w:val="0000FF"/>
          </w:rPr>
          <w:t>N 34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25.10.2022 </w:t>
      </w:r>
      <w:hyperlink r:id="rId48">
        <w:r>
          <w:rPr>
            <w:color w:val="0000FF"/>
          </w:rPr>
          <w:t>N 51</w:t>
        </w:r>
      </w:hyperlink>
      <w:r>
        <w:t xml:space="preserve">, от 01.12.2022 </w:t>
      </w:r>
      <w:hyperlink r:id="rId49">
        <w:r>
          <w:rPr>
            <w:color w:val="0000FF"/>
          </w:rPr>
          <w:t>N 59</w:t>
        </w:r>
      </w:hyperlink>
      <w:r>
        <w:t xml:space="preserve">, от 15.12.2022 </w:t>
      </w:r>
      <w:hyperlink r:id="rId50">
        <w:r>
          <w:rPr>
            <w:color w:val="0000FF"/>
          </w:rPr>
          <w:t>N 63</w:t>
        </w:r>
      </w:hyperlink>
      <w:r>
        <w:t xml:space="preserve">, от 27.12.2022 </w:t>
      </w:r>
      <w:hyperlink r:id="rId51">
        <w:r>
          <w:rPr>
            <w:color w:val="0000FF"/>
          </w:rPr>
          <w:t>N 72</w:t>
        </w:r>
      </w:hyperlink>
      <w:r>
        <w:t>)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2) объем межбюджетных трансфертов, предоставляемых другим бюджетам бюджетной системы Российской Федерации, в 2022 году в сумме 172 694 388,40 рубля, в 2023 году в сумме 79 145 690,00 рубля, в 2024 году в сумме 79 145 690,00 рубля.</w:t>
      </w:r>
    </w:p>
    <w:p w:rsidR="00B936CD" w:rsidRDefault="00B936CD" w:rsidP="00B936CD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27.01.2022 </w:t>
      </w:r>
      <w:hyperlink r:id="rId52">
        <w:r>
          <w:rPr>
            <w:color w:val="0000FF"/>
          </w:rPr>
          <w:t>N 3</w:t>
        </w:r>
      </w:hyperlink>
      <w:r>
        <w:t xml:space="preserve">, от 10.03.2022 </w:t>
      </w:r>
      <w:hyperlink r:id="rId53">
        <w:r>
          <w:rPr>
            <w:color w:val="0000FF"/>
          </w:rPr>
          <w:t>N 6</w:t>
        </w:r>
      </w:hyperlink>
      <w:r>
        <w:t xml:space="preserve">, от 09.06.2022 </w:t>
      </w:r>
      <w:hyperlink r:id="rId54">
        <w:r>
          <w:rPr>
            <w:color w:val="0000FF"/>
          </w:rPr>
          <w:t>N 19</w:t>
        </w:r>
      </w:hyperlink>
      <w:r>
        <w:t xml:space="preserve">, от 18.08.2022 </w:t>
      </w:r>
      <w:hyperlink r:id="rId55">
        <w:r>
          <w:rPr>
            <w:color w:val="0000FF"/>
          </w:rPr>
          <w:t>N 34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25.10.2022 </w:t>
      </w:r>
      <w:hyperlink r:id="rId56">
        <w:r>
          <w:rPr>
            <w:color w:val="0000FF"/>
          </w:rPr>
          <w:t>N 51</w:t>
        </w:r>
      </w:hyperlink>
      <w:r>
        <w:t xml:space="preserve">, от 01.12.2022 </w:t>
      </w:r>
      <w:hyperlink r:id="rId57">
        <w:r>
          <w:rPr>
            <w:color w:val="0000FF"/>
          </w:rPr>
          <w:t>N 59</w:t>
        </w:r>
      </w:hyperlink>
      <w:r>
        <w:t xml:space="preserve">, от 15.12.2022 </w:t>
      </w:r>
      <w:hyperlink r:id="rId58">
        <w:r>
          <w:rPr>
            <w:color w:val="0000FF"/>
          </w:rPr>
          <w:t>N 63</w:t>
        </w:r>
      </w:hyperlink>
      <w:r>
        <w:t>)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19. Утвердить объем дотаций на выравнивание бюджетной обеспеченности поселений на </w:t>
      </w:r>
      <w:r>
        <w:lastRenderedPageBreak/>
        <w:t>2022 год в сумме 98 932 112,00 рубля, на 2023 год в сумме 79 145 690,00 рубля, на 2024 год в сумме 79 145 690,00 рубля.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9487">
        <w:r>
          <w:rPr>
            <w:color w:val="0000FF"/>
          </w:rPr>
          <w:t>распределение</w:t>
        </w:r>
      </w:hyperlink>
      <w:r>
        <w:t xml:space="preserve"> дотаций на выравнивание бюджетной обеспеченности поселений на 2022 год и на плановый период 2023 и 2024 годов согласно приложению N 6 к настоящему решению.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20. Утвердить объем иных межбюджетных трансфертов бюджетам поселений на 2022 год в сумме 73 762 276,40 рубля, на 2023 год в сумме 0,0 рубля, на 2024 год в сумме 0,00 рубля.</w:t>
      </w:r>
    </w:p>
    <w:p w:rsidR="00B936CD" w:rsidRDefault="00B936CD" w:rsidP="00B936CD">
      <w:pPr>
        <w:pStyle w:val="ConsPlusNormal"/>
        <w:jc w:val="both"/>
      </w:pPr>
      <w:r>
        <w:t xml:space="preserve">(в ред. Решений Совета Омского муниципального района Омской области от 27.01.2022 </w:t>
      </w:r>
      <w:hyperlink r:id="rId59">
        <w:r>
          <w:rPr>
            <w:color w:val="0000FF"/>
          </w:rPr>
          <w:t>N 3</w:t>
        </w:r>
      </w:hyperlink>
      <w:r>
        <w:t xml:space="preserve">, от 10.03.2022 </w:t>
      </w:r>
      <w:hyperlink r:id="rId60">
        <w:r>
          <w:rPr>
            <w:color w:val="0000FF"/>
          </w:rPr>
          <w:t>N 6</w:t>
        </w:r>
      </w:hyperlink>
      <w:r>
        <w:t xml:space="preserve">, от 09.06.2022 </w:t>
      </w:r>
      <w:hyperlink r:id="rId61">
        <w:r>
          <w:rPr>
            <w:color w:val="0000FF"/>
          </w:rPr>
          <w:t>N 19</w:t>
        </w:r>
      </w:hyperlink>
      <w:r>
        <w:t xml:space="preserve">, от 18.08.2022 </w:t>
      </w:r>
      <w:hyperlink r:id="rId62">
        <w:r>
          <w:rPr>
            <w:color w:val="0000FF"/>
          </w:rPr>
          <w:t>N 34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25.10.2022 </w:t>
      </w:r>
      <w:hyperlink r:id="rId63">
        <w:r>
          <w:rPr>
            <w:color w:val="0000FF"/>
          </w:rPr>
          <w:t>N 51</w:t>
        </w:r>
      </w:hyperlink>
      <w:r>
        <w:t xml:space="preserve">, от 01.12.2022 </w:t>
      </w:r>
      <w:hyperlink r:id="rId64">
        <w:r>
          <w:rPr>
            <w:color w:val="0000FF"/>
          </w:rPr>
          <w:t>N 59</w:t>
        </w:r>
      </w:hyperlink>
      <w:r>
        <w:t xml:space="preserve">, от 15.12.2022 </w:t>
      </w:r>
      <w:hyperlink r:id="rId65">
        <w:r>
          <w:rPr>
            <w:color w:val="0000FF"/>
          </w:rPr>
          <w:t>N 63</w:t>
        </w:r>
      </w:hyperlink>
      <w:r>
        <w:t>)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proofErr w:type="gramStart"/>
      <w:r>
        <w:t xml:space="preserve">Случаи и порядок предоставления иных межбюджетных трансфертов бюджетам поселений на 2022 год и на плановый период 2023 и 2024 годов устанавливаются в соответствии с </w:t>
      </w:r>
      <w:hyperlink r:id="rId66">
        <w:r>
          <w:rPr>
            <w:color w:val="0000FF"/>
          </w:rPr>
          <w:t>Порядком</w:t>
        </w:r>
      </w:hyperlink>
      <w:r>
        <w:t xml:space="preserve"> предоставления иных межбюджетных трансфертов бюджетам поселений Омского муниципального района Омской области из бюджета Омского муниципального района Омской области, утвержденным решением Совета Омского муниципального района Омской области от 18.02.2021 N 10 "Об утверждении порядка предоставления иных</w:t>
      </w:r>
      <w:proofErr w:type="gramEnd"/>
      <w:r>
        <w:t xml:space="preserve"> межбюджетных трансфертов бюджетам поселений Омского муниципального района Омской области из бюджета Омского муниципального района Омской области".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Не использованные по состоянию на 1 января 2022 года остатки средств, полученных из районного бюджета поселениями в форме иных межбюджетных трансфертов, имеющих целевое назначение, подлежат возврату в доход районного бюджета в сроки, установленные бюджетным законодательством Российской Федерации.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21. Утвердить </w:t>
      </w:r>
      <w:hyperlink w:anchor="P39720">
        <w:r>
          <w:rPr>
            <w:color w:val="0000FF"/>
          </w:rPr>
          <w:t>распределение</w:t>
        </w:r>
      </w:hyperlink>
      <w:r>
        <w:t xml:space="preserve"> иных межбюджетных трансфертов бюджетам поселений на 2022 год и на плановый период 2023 и 2024 годов согласно приложению N 7 к настоящему решению.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22. Установить: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proofErr w:type="gramStart"/>
      <w:r>
        <w:t>1) верхний предел муниципального внутреннего долга Омского муниципального района Омской области на 1 января 2023 года в размере 0,00 рубля, в том числе верхний предел долга по муниципальным гарантиям в валюте Российской Федерации - 0,00 рубля, на 1 января 2024 года в размере 0,00 рубля, в том числе верхний предел долга по муниципальным гарантиям в валюте Российской Федерации - 0,00 рубля, и</w:t>
      </w:r>
      <w:proofErr w:type="gramEnd"/>
      <w:r>
        <w:t xml:space="preserve"> на 1 января 2025 года в размере 0,00 рубля, в том числе верхний предел долга по муниципальным гарантиям в валюте Российской Федерации - 0,00 рубля;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2) объем расходов на обслуживание муниципального долга Омского муниципального района Омской области в 2022 году в сумме 0,00 рубля, в 2023 году в сумме 0,00 рубля, в 2024 году в сумме 0,00 рубля.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23. Установить, что бюджетные кредиты бюджетам поселений Омского муниципального района Омской области из районного бюджета в 2022 году и в плановом периоде 2023 и 2024 годов не предоставляются.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24. Утвердить </w:t>
      </w:r>
      <w:hyperlink w:anchor="P40126">
        <w:r>
          <w:rPr>
            <w:color w:val="0000FF"/>
          </w:rPr>
          <w:t>источники</w:t>
        </w:r>
      </w:hyperlink>
      <w:r>
        <w:t xml:space="preserve"> финансирования дефицита районного бюджета на 2022 год и на плановый период 2023 и 2024 годов согласно приложению N 8 к настоящему решению;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25. Муниципальные внутренние заимствования Омским муниципальным районом Омской области в 2022 году и в плановом периоде 2023 и 2024 годов не осуществляются.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26. Муниципальные гарантии Омского муниципального района Омской области в 2022 году </w:t>
      </w:r>
      <w:r>
        <w:lastRenderedPageBreak/>
        <w:t>и в плановом периоде 2023 и 2024 годов не предоставляются.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27. Внешние заимствования Омским муниципальным районом Омской области в 2022 году и в плановом периоде 2023 и 2024 годов не осуществляются.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В целях эффективности использования бюджетных средств установить, что главные распорядители средств районного бюджета осуществляют погашение просроченной кредиторской задолженности, образовавшейся по состоянию на 1 января 2022 года, в пределах бюджетных ассигнований, предусмотренных в ведомственной структуре расходов районного бюджета на 2022 год, при условии недопущения образования кредиторской задолженности по бюджетным обязательствам в 2022 году.</w:t>
      </w:r>
      <w:proofErr w:type="gramEnd"/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29. Установить, что получатели средств районного бюджета при заключении договоров (контрактов) на поставки товаров, выполнение работ, оказание услуг вправе предусматривать авансовые платежи в размере до 100 процентов включительно суммы договора (контракта), но не более лимитов бюджетных обязательств, доведенных на 2022 год, по договорам (контрактам):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об оказании услуг связи;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о подписке на печатные издания и (или) об их приобретении;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об обучении на курсах повышения квалификации;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о приобретении горюче-смазочных материалов;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о приобретении ави</w:t>
      </w:r>
      <w:proofErr w:type="gramStart"/>
      <w:r>
        <w:t>а-</w:t>
      </w:r>
      <w:proofErr w:type="gramEnd"/>
      <w:r>
        <w:t xml:space="preserve"> и железнодорожных билетов, билетов для проезда городским и пригородным транспортом;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о приобретении путевок на санаторно-курортное лечение;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об оказании услуг по страхованию имущества и гражданской ответственности;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о приобретении учебного и иного оборудования (по согласованию с главным распорядителем средств районного бюджета);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районного бюджета);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о проведении экспертизы проектной документации и результатов инженерных изысканий;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о размещении информации в печатных изданиях;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об оказании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данных), обслуживания оргтехники, ремонта автомобилей;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об оказании услуг по ремонту, техническому обслуживанию автотранспорта, включая шиномонтажные работы;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об участии в выставках, конференциях, форумах, семинарах, совещаниях, тренингах, соревнованиях, фестивалях, в том числе об уплате взносов за участие в указанных мероприятиях;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об оказании услуг по организации и проведению мероприятий в области молодежной политики, физической культуры и спорта, культуры (по согласованию с главными распорядителями средств районного бюджета);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lastRenderedPageBreak/>
        <w:t>- о размещении информации в печатных изданиях;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по договорам (муниципальным контрактам), подлежащим оплате за счет средств, выделенных из резервного фонда Правительства Омской области или резервного фонда Администрации Омского муниципального района Омской области;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при осуществлении закупки товара, работы или услуги на сумму, не превышающую шестисот тысяч рублей;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- при осуществлении закупки товара, работы или услуги муниципальным учреждением культуры, муниципальной образовательной организацией на сумму, не превышающую шестисот тысяч рублей;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30. 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40 процентов сумм по договорам (муниципальным контрактам), предусмотренным на текущий финансовый год, если иное не предусмотрено законодательством, - по остальным договорам (муниципальным контрактам).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Операции со средствами, поступающими во временное распоряжение получателей средств районного бюджета, отражаются на лицевых счетах,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бюджета, заключенным с Администрацией Омского муниципального района Омской области.</w:t>
      </w:r>
      <w:proofErr w:type="gramEnd"/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 xml:space="preserve">32. Настоящее решение вступает в силу с 1 января 2022 года и действует по 31 декабря 2022 года, за исключением случая, предусмотренного </w:t>
      </w:r>
      <w:hyperlink w:anchor="P124">
        <w:r>
          <w:rPr>
            <w:color w:val="0000FF"/>
          </w:rPr>
          <w:t>абзацем 2</w:t>
        </w:r>
      </w:hyperlink>
      <w:r>
        <w:t xml:space="preserve"> настоящего пункта.</w:t>
      </w:r>
    </w:p>
    <w:p w:rsidR="00B936CD" w:rsidRDefault="00B936CD" w:rsidP="00B936CD">
      <w:pPr>
        <w:pStyle w:val="ConsPlusNormal"/>
        <w:spacing w:before="220"/>
        <w:ind w:firstLine="540"/>
        <w:jc w:val="both"/>
      </w:pPr>
      <w:bookmarkStart w:id="1" w:name="P124"/>
      <w:bookmarkEnd w:id="1"/>
      <w:proofErr w:type="gramStart"/>
      <w:r>
        <w:t xml:space="preserve">При изменении объемов безвозмездных поступлений, а также при изменении в 2022 году сводной бюджетной росписи районного бюджета в соответствии с </w:t>
      </w:r>
      <w:hyperlink r:id="rId67">
        <w:r>
          <w:rPr>
            <w:color w:val="0000FF"/>
          </w:rPr>
          <w:t>пунктом 3 статьи 217</w:t>
        </w:r>
      </w:hyperlink>
      <w:r>
        <w:t xml:space="preserve"> Бюджетного кодекса Российской Федерации, </w:t>
      </w:r>
      <w:hyperlink w:anchor="P56">
        <w:r>
          <w:rPr>
            <w:color w:val="0000FF"/>
          </w:rPr>
          <w:t>пунктом 9</w:t>
        </w:r>
      </w:hyperlink>
      <w:r>
        <w:t xml:space="preserve"> настоящего решения и отсутствии возможности отражения в районном бюджете указанных изменений в 2022 году настоящее решение действует до 15 марта 2023 года.</w:t>
      </w:r>
      <w:proofErr w:type="gramEnd"/>
    </w:p>
    <w:p w:rsidR="00B936CD" w:rsidRDefault="00B936CD" w:rsidP="00B936CD">
      <w:pPr>
        <w:pStyle w:val="ConsPlusNormal"/>
        <w:spacing w:before="220"/>
        <w:ind w:firstLine="540"/>
        <w:jc w:val="both"/>
      </w:pPr>
      <w:r>
        <w:t>33. Организационно-кадровому управлению Администрации Омского муниципального района Омской области обеспечить опубликование настоящего решения в газете "Омский пригород", советнику Главы муниципального района по информационной политике Конышевой Е.П. обеспечить размещение настоящего решения на официальном сайте Омского муниципального района Омской области в информационно-телекоммуникационной сети "Интернет".</w:t>
      </w:r>
    </w:p>
    <w:p w:rsidR="00B936CD" w:rsidRDefault="00B936CD" w:rsidP="00B936CD">
      <w:pPr>
        <w:pStyle w:val="ConsPlusNormal"/>
        <w:jc w:val="both"/>
      </w:pPr>
    </w:p>
    <w:p w:rsidR="00B936CD" w:rsidRDefault="00B936CD" w:rsidP="00B936CD">
      <w:pPr>
        <w:pStyle w:val="ConsPlusNormal"/>
        <w:jc w:val="right"/>
      </w:pPr>
      <w:r>
        <w:t>Глава муниципального района</w:t>
      </w:r>
    </w:p>
    <w:p w:rsidR="00B936CD" w:rsidRDefault="00B936CD" w:rsidP="00B936CD">
      <w:pPr>
        <w:pStyle w:val="ConsPlusNormal"/>
        <w:jc w:val="right"/>
      </w:pPr>
      <w:proofErr w:type="spellStart"/>
      <w:r>
        <w:t>Г.Г.Долматов</w:t>
      </w:r>
      <w:proofErr w:type="spellEnd"/>
    </w:p>
    <w:p w:rsidR="00141D49" w:rsidRDefault="00141D49"/>
    <w:sectPr w:rsidR="00141D49" w:rsidSect="00D3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6CD"/>
    <w:rsid w:val="00141D49"/>
    <w:rsid w:val="001B3885"/>
    <w:rsid w:val="00B936CD"/>
    <w:rsid w:val="00D3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6C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B936C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3B9E9E031D2D916C3C510DE1146CDFE23AB8C90CB1E81408AC783F3846C7FB5D305CC5551580CFFB020453E1CDBFE069D245A6129BD5F7B41AAF44J2y9E" TargetMode="External"/><Relationship Id="rId18" Type="http://schemas.openxmlformats.org/officeDocument/2006/relationships/hyperlink" Target="consultantplus://offline/ref=F53B9E9E031D2D916C3C510DE1146CDFE23AB8C90CB0EA1402A4783F3846C7FB5D305CC5551580CFFB020453EECDBFE069D245A6129BD5F7B41AAF44J2y9E" TargetMode="External"/><Relationship Id="rId26" Type="http://schemas.openxmlformats.org/officeDocument/2006/relationships/hyperlink" Target="consultantplus://offline/ref=F53B9E9E031D2D916C3C510DE1146CDFE23AB8C90CB0EA1402A4783F3846C7FB5D305CC5551580CFFB020452E6CDBFE069D245A6129BD5F7B41AAF44J2y9E" TargetMode="External"/><Relationship Id="rId39" Type="http://schemas.openxmlformats.org/officeDocument/2006/relationships/hyperlink" Target="consultantplus://offline/ref=F53B9E9E031D2D916C3C4F00F77833D6EE31E4C605BAE2475DF07E686716C1AE1D705A95155384C5AF534006EBC5EBAF2D8656A71287JDy6E" TargetMode="External"/><Relationship Id="rId21" Type="http://schemas.openxmlformats.org/officeDocument/2006/relationships/hyperlink" Target="consultantplus://offline/ref=F53B9E9E031D2D916C3C510DE1146CDFE23AB8C90CB1E81408AC783F3846C7FB5D305CC5551580CFFB020453EECDBFE069D245A6129BD5F7B41AAF44J2y9E" TargetMode="External"/><Relationship Id="rId34" Type="http://schemas.openxmlformats.org/officeDocument/2006/relationships/hyperlink" Target="consultantplus://offline/ref=F53B9E9E031D2D916C3C510DE1146CDFE23AB8C90CB1E81408AC783F3846C7FB5D305CC5551580CFFB020453EFCDBFE069D245A6129BD5F7B41AAF44J2y9E" TargetMode="External"/><Relationship Id="rId42" Type="http://schemas.openxmlformats.org/officeDocument/2006/relationships/hyperlink" Target="consultantplus://offline/ref=F53B9E9E031D2D916C3C510DE1146CDFE23AB8C90CB0EF1005A7783F3846C7FB5D305CC5551580CFFB020452E5CDBFE069D245A6129BD5F7B41AAF44J2y9E" TargetMode="External"/><Relationship Id="rId47" Type="http://schemas.openxmlformats.org/officeDocument/2006/relationships/hyperlink" Target="consultantplus://offline/ref=F53B9E9E031D2D916C3C510DE1146CDFE23AB8C90CB0EF1005A7783F3846C7FB5D305CC5551580CFFB020452E3CDBFE069D245A6129BD5F7B41AAF44J2y9E" TargetMode="External"/><Relationship Id="rId50" Type="http://schemas.openxmlformats.org/officeDocument/2006/relationships/hyperlink" Target="consultantplus://offline/ref=F53B9E9E031D2D916C3C510DE1146CDFE23AB8C90CB1E81607A3783F3846C7FB5D305CC5551580CFFB020452E7CDBFE069D245A6129BD5F7B41AAF44J2y9E" TargetMode="External"/><Relationship Id="rId55" Type="http://schemas.openxmlformats.org/officeDocument/2006/relationships/hyperlink" Target="consultantplus://offline/ref=F53B9E9E031D2D916C3C510DE1146CDFE23AB8C90CB0EF1005A7783F3846C7FB5D305CC5551580CFFB020452E0CDBFE069D245A6129BD5F7B41AAF44J2y9E" TargetMode="External"/><Relationship Id="rId63" Type="http://schemas.openxmlformats.org/officeDocument/2006/relationships/hyperlink" Target="consultantplus://offline/ref=F53B9E9E031D2D916C3C510DE1146CDFE23AB8C90CB0E11805A6783F3846C7FB5D305CC5551580CFFB020452E1CDBFE069D245A6129BD5F7B41AAF44J2y9E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F53B9E9E031D2D916C3C510DE1146CDFE23AB8C90CBFEC1503A7783F3846C7FB5D305CC5551580CFFB020256EECDBFE069D245A6129BD5F7B41AAF44J2y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3B9E9E031D2D916C3C510DE1146CDFE23AB8C90CBFEE1002A1783F3846C7FB5D305CC5551580CFFB020453EECDBFE069D245A6129BD5F7B41AAF44J2y9E" TargetMode="External"/><Relationship Id="rId29" Type="http://schemas.openxmlformats.org/officeDocument/2006/relationships/hyperlink" Target="consultantplus://offline/ref=F53B9E9E031D2D916C3C510DE1146CDFE23AB8C90CBFE11807A7783F3846C7FB5D305CC5551580CFFB020452E7CDBFE069D245A6129BD5F7B41AAF44J2y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3B9E9E031D2D916C3C510DE1146CDFE23AB8C90CB1E91607A5783F3846C7FB5D305CC5551580CFFB00055AE1CDBFE069D245A6129BD5F7B41AAF44J2y9E" TargetMode="External"/><Relationship Id="rId11" Type="http://schemas.openxmlformats.org/officeDocument/2006/relationships/hyperlink" Target="consultantplus://offline/ref=F53B9E9E031D2D916C3C510DE1146CDFE23AB8C90CB0EF1005A7783F3846C7FB5D305CC5551580CFFB020453E1CDBFE069D245A6129BD5F7B41AAF44J2y9E" TargetMode="External"/><Relationship Id="rId24" Type="http://schemas.openxmlformats.org/officeDocument/2006/relationships/hyperlink" Target="consultantplus://offline/ref=F53B9E9E031D2D916C3C510DE1146CDFE23AB8C90CBFEE1002A1783F3846C7FB5D305CC5551580CFFB020453EFCDBFE069D245A6129BD5F7B41AAF44J2y9E" TargetMode="External"/><Relationship Id="rId32" Type="http://schemas.openxmlformats.org/officeDocument/2006/relationships/hyperlink" Target="consultantplus://offline/ref=F53B9E9E031D2D916C3C510DE1146CDFE23AB8C90CB0E11805A6783F3846C7FB5D305CC5551580CFFB020452E7CDBFE069D245A6129BD5F7B41AAF44J2y9E" TargetMode="External"/><Relationship Id="rId37" Type="http://schemas.openxmlformats.org/officeDocument/2006/relationships/hyperlink" Target="consultantplus://offline/ref=F53B9E9E031D2D916C3C510DE1146CDFE23AB8C90CB0EF1005A7783F3846C7FB5D305CC5551580CFFB020452E4CDBFE069D245A6129BD5F7B41AAF44J2y9E" TargetMode="External"/><Relationship Id="rId40" Type="http://schemas.openxmlformats.org/officeDocument/2006/relationships/hyperlink" Target="consultantplus://offline/ref=F53B9E9E031D2D916C3C510DE1146CDFE23AB8C90CBFEC1503A7783F3846C7FB5D305CC5551580CFFB020C57E6CDBFE069D245A6129BD5F7B41AAF44J2y9E" TargetMode="External"/><Relationship Id="rId45" Type="http://schemas.openxmlformats.org/officeDocument/2006/relationships/hyperlink" Target="consultantplus://offline/ref=F53B9E9E031D2D916C3C510DE1146CDFE23AB8C90CBFE11807A7783F3846C7FB5D305CC5551580CFFB020452E3CDBFE069D245A6129BD5F7B41AAF44J2y9E" TargetMode="External"/><Relationship Id="rId53" Type="http://schemas.openxmlformats.org/officeDocument/2006/relationships/hyperlink" Target="consultantplus://offline/ref=F53B9E9E031D2D916C3C510DE1146CDFE23AB8C90CBFE11807A7783F3846C7FB5D305CC5551580CFFB020452E0CDBFE069D245A6129BD5F7B41AAF44J2y9E" TargetMode="External"/><Relationship Id="rId58" Type="http://schemas.openxmlformats.org/officeDocument/2006/relationships/hyperlink" Target="consultantplus://offline/ref=F53B9E9E031D2D916C3C510DE1146CDFE23AB8C90CB1E81607A3783F3846C7FB5D305CC5551580CFFB020452E4CDBFE069D245A6129BD5F7B41AAF44J2y9E" TargetMode="External"/><Relationship Id="rId66" Type="http://schemas.openxmlformats.org/officeDocument/2006/relationships/hyperlink" Target="consultantplus://offline/ref=F53B9E9E031D2D916C3C510DE1146CDFE23AB8C90CBFEF1307A4783F3846C7FB5D305CC5551580CFFB020452E7CDBFE069D245A6129BD5F7B41AAF44J2y9E" TargetMode="External"/><Relationship Id="rId5" Type="http://schemas.openxmlformats.org/officeDocument/2006/relationships/hyperlink" Target="consultantplus://offline/ref=F53B9E9E031D2D916C3C4F00F77833D6EE33E4C608B8E2475DF07E686716C1AE1D705A941556869AAA46515EE5C6F5B12C994AA510J8y6E" TargetMode="External"/><Relationship Id="rId15" Type="http://schemas.openxmlformats.org/officeDocument/2006/relationships/hyperlink" Target="consultantplus://offline/ref=F53B9E9E031D2D916C3C510DE1146CDFE23AB8C90CB1EB1202AD783F3846C7FB5D305CC5551580CFFB020453E1CDBFE069D245A6129BD5F7B41AAF44J2y9E" TargetMode="External"/><Relationship Id="rId23" Type="http://schemas.openxmlformats.org/officeDocument/2006/relationships/hyperlink" Target="consultantplus://offline/ref=F53B9E9E031D2D916C3C510DE1146CDFE23AB8C90CB1EB1202AD783F3846C7FB5D305CC5551580CFFB020453EECDBFE069D245A6129BD5F7B41AAF44J2y9E" TargetMode="External"/><Relationship Id="rId28" Type="http://schemas.openxmlformats.org/officeDocument/2006/relationships/hyperlink" Target="consultantplus://offline/ref=F53B9E9E031D2D916C3C510DE1146CDFE23AB8C90CB0E11805A6783F3846C7FB5D305CC5551580CFFB020452E6CDBFE069D245A6129BD5F7B41AAF44J2y9E" TargetMode="External"/><Relationship Id="rId36" Type="http://schemas.openxmlformats.org/officeDocument/2006/relationships/hyperlink" Target="consultantplus://offline/ref=F53B9E9E031D2D916C3C510DE1146CDFE23AB8C90CBFE11807A7783F3846C7FB5D305CC5551580CFFB020452E5CDBFE069D245A6129BD5F7B41AAF44J2y9E" TargetMode="External"/><Relationship Id="rId49" Type="http://schemas.openxmlformats.org/officeDocument/2006/relationships/hyperlink" Target="consultantplus://offline/ref=F53B9E9E031D2D916C3C510DE1146CDFE23AB8C90CB1E81408AC783F3846C7FB5D305CC5551580CFFB020452E7CDBFE069D245A6129BD5F7B41AAF44J2y9E" TargetMode="External"/><Relationship Id="rId57" Type="http://schemas.openxmlformats.org/officeDocument/2006/relationships/hyperlink" Target="consultantplus://offline/ref=F53B9E9E031D2D916C3C510DE1146CDFE23AB8C90CB1E81408AC783F3846C7FB5D305CC5551580CFFB020452E4CDBFE069D245A6129BD5F7B41AAF44J2y9E" TargetMode="External"/><Relationship Id="rId61" Type="http://schemas.openxmlformats.org/officeDocument/2006/relationships/hyperlink" Target="consultantplus://offline/ref=F53B9E9E031D2D916C3C510DE1146CDFE23AB8C90CB0EA1402A4783F3846C7FB5D305CC5551580CFFB020452E1CDBFE069D245A6129BD5F7B41AAF44J2y9E" TargetMode="External"/><Relationship Id="rId10" Type="http://schemas.openxmlformats.org/officeDocument/2006/relationships/hyperlink" Target="consultantplus://offline/ref=F53B9E9E031D2D916C3C510DE1146CDFE23AB8C90CB0EA1402A4783F3846C7FB5D305CC5551580CFFB020453E1CDBFE069D245A6129BD5F7B41AAF44J2y9E" TargetMode="External"/><Relationship Id="rId19" Type="http://schemas.openxmlformats.org/officeDocument/2006/relationships/hyperlink" Target="consultantplus://offline/ref=F53B9E9E031D2D916C3C510DE1146CDFE23AB8C90CB0EF1005A7783F3846C7FB5D305CC5551580CFFB020453EECDBFE069D245A6129BD5F7B41AAF44J2y9E" TargetMode="External"/><Relationship Id="rId31" Type="http://schemas.openxmlformats.org/officeDocument/2006/relationships/hyperlink" Target="consultantplus://offline/ref=F53B9E9E031D2D916C3C510DE1146CDFE23AB8C90CB0EF1005A7783F3846C7FB5D305CC5551580CFFB020452E7CDBFE069D245A6129BD5F7B41AAF44J2y9E" TargetMode="External"/><Relationship Id="rId44" Type="http://schemas.openxmlformats.org/officeDocument/2006/relationships/hyperlink" Target="consultantplus://offline/ref=F53B9E9E031D2D916C3C510DE1146CDFE23AB8C90CBFEE1002A1783F3846C7FB5D305CC5551580CFFB020452E5CDBFE069D245A6129BD5F7B41AAF44J2y9E" TargetMode="External"/><Relationship Id="rId52" Type="http://schemas.openxmlformats.org/officeDocument/2006/relationships/hyperlink" Target="consultantplus://offline/ref=F53B9E9E031D2D916C3C510DE1146CDFE23AB8C90CBFEE1002A1783F3846C7FB5D305CC5551580CFFB020452E2CDBFE069D245A6129BD5F7B41AAF44J2y9E" TargetMode="External"/><Relationship Id="rId60" Type="http://schemas.openxmlformats.org/officeDocument/2006/relationships/hyperlink" Target="consultantplus://offline/ref=F53B9E9E031D2D916C3C510DE1146CDFE23AB8C90CBFE11807A7783F3846C7FB5D305CC5551580CFFB020452E1CDBFE069D245A6129BD5F7B41AAF44J2y9E" TargetMode="External"/><Relationship Id="rId65" Type="http://schemas.openxmlformats.org/officeDocument/2006/relationships/hyperlink" Target="consultantplus://offline/ref=F53B9E9E031D2D916C3C510DE1146CDFE23AB8C90CB1E81607A3783F3846C7FB5D305CC5551580CFFB020452E5CDBFE069D245A6129BD5F7B41AAF44J2y9E" TargetMode="External"/><Relationship Id="rId4" Type="http://schemas.openxmlformats.org/officeDocument/2006/relationships/hyperlink" Target="consultantplus://offline/ref=F53B9E9E031D2D916C3C4F00F77833D6EE31E4C605BAE2475DF07E686716C1AE1D705A98175AD99FBF570950E6D8EBB0338548A7J1y1E" TargetMode="External"/><Relationship Id="rId9" Type="http://schemas.openxmlformats.org/officeDocument/2006/relationships/hyperlink" Target="consultantplus://offline/ref=F53B9E9E031D2D916C3C510DE1146CDFE23AB8C90CBFE11807A7783F3846C7FB5D305CC5551580CFFB020453E1CDBFE069D245A6129BD5F7B41AAF44J2y9E" TargetMode="External"/><Relationship Id="rId14" Type="http://schemas.openxmlformats.org/officeDocument/2006/relationships/hyperlink" Target="consultantplus://offline/ref=F53B9E9E031D2D916C3C510DE1146CDFE23AB8C90CB1E81607A3783F3846C7FB5D305CC5551580CFFB020453E1CDBFE069D245A6129BD5F7B41AAF44J2y9E" TargetMode="External"/><Relationship Id="rId22" Type="http://schemas.openxmlformats.org/officeDocument/2006/relationships/hyperlink" Target="consultantplus://offline/ref=F53B9E9E031D2D916C3C510DE1146CDFE23AB8C90CB1E81607A3783F3846C7FB5D305CC5551580CFFB020453EECDBFE069D245A6129BD5F7B41AAF44J2y9E" TargetMode="External"/><Relationship Id="rId27" Type="http://schemas.openxmlformats.org/officeDocument/2006/relationships/hyperlink" Target="consultantplus://offline/ref=F53B9E9E031D2D916C3C510DE1146CDFE23AB8C90CB0EF1005A7783F3846C7FB5D305CC5551580CFFB020452E6CDBFE069D245A6129BD5F7B41AAF44J2y9E" TargetMode="External"/><Relationship Id="rId30" Type="http://schemas.openxmlformats.org/officeDocument/2006/relationships/hyperlink" Target="consultantplus://offline/ref=F53B9E9E031D2D916C3C510DE1146CDFE23AB8C90CB0EA1402A4783F3846C7FB5D305CC5551580CFFB020452E7CDBFE069D245A6129BD5F7B41AAF44J2y9E" TargetMode="External"/><Relationship Id="rId35" Type="http://schemas.openxmlformats.org/officeDocument/2006/relationships/hyperlink" Target="consultantplus://offline/ref=F53B9E9E031D2D916C3C510DE1146CDFE23AB8C90CB1E81607A3783F3846C7FB5D305CC5551580CFFB020453EFCDBFE069D245A6129BD5F7B41AAF44J2y9E" TargetMode="External"/><Relationship Id="rId43" Type="http://schemas.openxmlformats.org/officeDocument/2006/relationships/hyperlink" Target="consultantplus://offline/ref=F53B9E9E031D2D916C3C510DE1146CDFE23AB8C90CB0E11805A6783F3846C7FB5D305CC5551580CFFB020452E5CDBFE069D245A6129BD5F7B41AAF44J2y9E" TargetMode="External"/><Relationship Id="rId48" Type="http://schemas.openxmlformats.org/officeDocument/2006/relationships/hyperlink" Target="consultantplus://offline/ref=F53B9E9E031D2D916C3C510DE1146CDFE23AB8C90CB0E11805A6783F3846C7FB5D305CC5551580CFFB020452E3CDBFE069D245A6129BD5F7B41AAF44J2y9E" TargetMode="External"/><Relationship Id="rId56" Type="http://schemas.openxmlformats.org/officeDocument/2006/relationships/hyperlink" Target="consultantplus://offline/ref=F53B9E9E031D2D916C3C510DE1146CDFE23AB8C90CB0E11805A6783F3846C7FB5D305CC5551580CFFB020452E0CDBFE069D245A6129BD5F7B41AAF44J2y9E" TargetMode="External"/><Relationship Id="rId64" Type="http://schemas.openxmlformats.org/officeDocument/2006/relationships/hyperlink" Target="consultantplus://offline/ref=F53B9E9E031D2D916C3C510DE1146CDFE23AB8C90CB1E81408AC783F3846C7FB5D305CC5551580CFFB020452E5CDBFE069D245A6129BD5F7B41AAF44J2y9E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F53B9E9E031D2D916C3C510DE1146CDFE23AB8C90CBFEE1002A1783F3846C7FB5D305CC5551580CFFB020453E1CDBFE069D245A6129BD5F7B41AAF44J2y9E" TargetMode="External"/><Relationship Id="rId51" Type="http://schemas.openxmlformats.org/officeDocument/2006/relationships/hyperlink" Target="consultantplus://offline/ref=F53B9E9E031D2D916C3C510DE1146CDFE23AB8C90CB1EB1202AD783F3846C7FB5D305CC5551580CFFB020452E6CDBFE069D245A6129BD5F7B41AAF44J2y9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53B9E9E031D2D916C3C510DE1146CDFE23AB8C90CB0E11805A6783F3846C7FB5D305CC5551580CFFB020453E1CDBFE069D245A6129BD5F7B41AAF44J2y9E" TargetMode="External"/><Relationship Id="rId17" Type="http://schemas.openxmlformats.org/officeDocument/2006/relationships/hyperlink" Target="consultantplus://offline/ref=F53B9E9E031D2D916C3C510DE1146CDFE23AB8C90CBFE11807A7783F3846C7FB5D305CC5551580CFFB020453EECDBFE069D245A6129BD5F7B41AAF44J2y9E" TargetMode="External"/><Relationship Id="rId25" Type="http://schemas.openxmlformats.org/officeDocument/2006/relationships/hyperlink" Target="consultantplus://offline/ref=F53B9E9E031D2D916C3C510DE1146CDFE23AB8C90CBFE11807A7783F3846C7FB5D305CC5551580CFFB020452E6CDBFE069D245A6129BD5F7B41AAF44J2y9E" TargetMode="External"/><Relationship Id="rId33" Type="http://schemas.openxmlformats.org/officeDocument/2006/relationships/hyperlink" Target="consultantplus://offline/ref=F53B9E9E031D2D916C3C510DE1146CDFE23AB8C90CB0EA1402A4783F3846C7FB5D305CC5551580CFFB020452E4CDBFE069D245A6129BD5F7B41AAF44J2y9E" TargetMode="External"/><Relationship Id="rId38" Type="http://schemas.openxmlformats.org/officeDocument/2006/relationships/hyperlink" Target="consultantplus://offline/ref=F53B9E9E031D2D916C3C510DE1146CDFE23AB8C90CB0E11805A6783F3846C7FB5D305CC5551580CFFB020452E4CDBFE069D245A6129BD5F7B41AAF44J2y9E" TargetMode="External"/><Relationship Id="rId46" Type="http://schemas.openxmlformats.org/officeDocument/2006/relationships/hyperlink" Target="consultantplus://offline/ref=F53B9E9E031D2D916C3C510DE1146CDFE23AB8C90CB0EA1402A4783F3846C7FB5D305CC5551580CFFB020452E3CDBFE069D245A6129BD5F7B41AAF44J2y9E" TargetMode="External"/><Relationship Id="rId59" Type="http://schemas.openxmlformats.org/officeDocument/2006/relationships/hyperlink" Target="consultantplus://offline/ref=F53B9E9E031D2D916C3C510DE1146CDFE23AB8C90CBFEE1002A1783F3846C7FB5D305CC5551580CFFB020452E3CDBFE069D245A6129BD5F7B41AAF44J2y9E" TargetMode="External"/><Relationship Id="rId67" Type="http://schemas.openxmlformats.org/officeDocument/2006/relationships/hyperlink" Target="consultantplus://offline/ref=F53B9E9E031D2D916C3C4F00F77833D6EE31E4C605BAE2475DF07E686716C1AE1D705A95145889C5AF534006EBC5EBAF2D8656A71287JDy6E" TargetMode="External"/><Relationship Id="rId20" Type="http://schemas.openxmlformats.org/officeDocument/2006/relationships/hyperlink" Target="consultantplus://offline/ref=F53B9E9E031D2D916C3C510DE1146CDFE23AB8C90CB0E11805A6783F3846C7FB5D305CC5551580CFFB020453EECDBFE069D245A6129BD5F7B41AAF44J2y9E" TargetMode="External"/><Relationship Id="rId41" Type="http://schemas.openxmlformats.org/officeDocument/2006/relationships/hyperlink" Target="consultantplus://offline/ref=F53B9E9E031D2D916C3C510DE1146CDFE23AB8C90CBFEE1002A1783F3846C7FB5D305CC5551580CFFB020452E7CDBFE069D245A6129BD5F7B41AAF44J2y9E" TargetMode="External"/><Relationship Id="rId54" Type="http://schemas.openxmlformats.org/officeDocument/2006/relationships/hyperlink" Target="consultantplus://offline/ref=F53B9E9E031D2D916C3C510DE1146CDFE23AB8C90CB0EA1402A4783F3846C7FB5D305CC5551580CFFB020452E0CDBFE069D245A6129BD5F7B41AAF44J2y9E" TargetMode="External"/><Relationship Id="rId62" Type="http://schemas.openxmlformats.org/officeDocument/2006/relationships/hyperlink" Target="consultantplus://offline/ref=F53B9E9E031D2D916C3C510DE1146CDFE23AB8C90CB0EF1005A7783F3846C7FB5D305CC5551580CFFB020452E1CDBFE069D245A6129BD5F7B41AAF44J2y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5185</Words>
  <Characters>29561</Characters>
  <Application>Microsoft Office Word</Application>
  <DocSecurity>0</DocSecurity>
  <Lines>246</Lines>
  <Paragraphs>69</Paragraphs>
  <ScaleCrop>false</ScaleCrop>
  <Company/>
  <LinksUpToDate>false</LinksUpToDate>
  <CharactersWithSpaces>34677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shpineva</dc:creator>
  <cp:keywords/>
  <dc:description/>
  <cp:lastModifiedBy>shpineva</cp:lastModifiedBy>
  <cp:revision>4</cp:revision>
  <dcterms:created xsi:type="dcterms:W3CDTF">2023-01-30T04:52:00Z</dcterms:created>
  <dcterms:modified xsi:type="dcterms:W3CDTF">2023-01-30T05:17:00Z</dcterms:modified>
</cp:coreProperties>
</file>