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CB" w:rsidRDefault="00A70BC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70BCB" w:rsidRDefault="00A70BC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70B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0BCB" w:rsidRDefault="00A70BCB">
            <w:pPr>
              <w:pStyle w:val="ConsPlusNormal"/>
            </w:pPr>
            <w:r>
              <w:t>27 сентября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70BCB" w:rsidRDefault="00A70BCB">
            <w:pPr>
              <w:pStyle w:val="ConsPlusNormal"/>
              <w:jc w:val="right"/>
            </w:pPr>
            <w:r>
              <w:t>N 2615-ОЗ</w:t>
            </w:r>
          </w:p>
        </w:tc>
      </w:tr>
    </w:tbl>
    <w:p w:rsidR="00A70BCB" w:rsidRDefault="00A70B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0BCB" w:rsidRDefault="00A70BCB">
      <w:pPr>
        <w:pStyle w:val="ConsPlusNormal"/>
        <w:jc w:val="both"/>
      </w:pPr>
    </w:p>
    <w:p w:rsidR="00A70BCB" w:rsidRDefault="00A70BCB">
      <w:pPr>
        <w:pStyle w:val="ConsPlusTitle"/>
        <w:jc w:val="center"/>
      </w:pPr>
      <w:r>
        <w:t>ЗАКОНОДАТЕЛЬНОЕ СОБРАНИЕ ОМСКОЙ ОБЛАСТИ</w:t>
      </w:r>
    </w:p>
    <w:p w:rsidR="00A70BCB" w:rsidRDefault="00A70BCB">
      <w:pPr>
        <w:pStyle w:val="ConsPlusTitle"/>
        <w:jc w:val="both"/>
      </w:pPr>
    </w:p>
    <w:p w:rsidR="00A70BCB" w:rsidRDefault="00A70BCB">
      <w:pPr>
        <w:pStyle w:val="ConsPlusTitle"/>
        <w:jc w:val="center"/>
      </w:pPr>
      <w:r>
        <w:t>ЗАКОН</w:t>
      </w:r>
    </w:p>
    <w:p w:rsidR="00A70BCB" w:rsidRDefault="00A70BCB">
      <w:pPr>
        <w:pStyle w:val="ConsPlusTitle"/>
        <w:jc w:val="center"/>
      </w:pPr>
      <w:r>
        <w:t>ОМСКОЙ ОБЛАСТИ</w:t>
      </w:r>
    </w:p>
    <w:p w:rsidR="00A70BCB" w:rsidRDefault="00A70BCB">
      <w:pPr>
        <w:pStyle w:val="ConsPlusTitle"/>
        <w:jc w:val="both"/>
      </w:pPr>
    </w:p>
    <w:p w:rsidR="00A70BCB" w:rsidRDefault="00A70BCB">
      <w:pPr>
        <w:pStyle w:val="ConsPlusTitle"/>
        <w:jc w:val="center"/>
      </w:pPr>
      <w:r>
        <w:t>О ВНЕСЕНИИ ИЗМЕНЕНИЙ В ОТДЕЛЬНЫЕ ЗАКОНЫ ОМСКОЙ ОБЛАСТИ</w:t>
      </w:r>
    </w:p>
    <w:p w:rsidR="00A70BCB" w:rsidRDefault="00A70BCB">
      <w:pPr>
        <w:pStyle w:val="ConsPlusNormal"/>
        <w:jc w:val="both"/>
      </w:pPr>
    </w:p>
    <w:p w:rsidR="00A70BCB" w:rsidRDefault="00A70BCB">
      <w:pPr>
        <w:pStyle w:val="ConsPlusNormal"/>
        <w:jc w:val="right"/>
      </w:pPr>
      <w:r>
        <w:t>Принят</w:t>
      </w:r>
    </w:p>
    <w:p w:rsidR="00A70BCB" w:rsidRDefault="00A70BCB">
      <w:pPr>
        <w:pStyle w:val="ConsPlusNormal"/>
        <w:jc w:val="right"/>
      </w:pPr>
      <w:r>
        <w:t>Законодательным Собранием</w:t>
      </w:r>
    </w:p>
    <w:p w:rsidR="00A70BCB" w:rsidRDefault="00A70BCB">
      <w:pPr>
        <w:pStyle w:val="ConsPlusNormal"/>
        <w:jc w:val="right"/>
      </w:pPr>
      <w:r>
        <w:t>Омской области</w:t>
      </w:r>
    </w:p>
    <w:p w:rsidR="00A70BCB" w:rsidRDefault="00A70BCB">
      <w:pPr>
        <w:pStyle w:val="ConsPlusNormal"/>
        <w:jc w:val="right"/>
      </w:pPr>
      <w:r>
        <w:t>21 сентября 2023 года</w:t>
      </w:r>
    </w:p>
    <w:p w:rsidR="00A70BCB" w:rsidRDefault="00A70BCB">
      <w:pPr>
        <w:pStyle w:val="ConsPlusNormal"/>
        <w:jc w:val="both"/>
      </w:pPr>
    </w:p>
    <w:p w:rsidR="00A70BCB" w:rsidRDefault="00A70BCB">
      <w:pPr>
        <w:pStyle w:val="ConsPlusNormal"/>
        <w:ind w:firstLine="540"/>
        <w:jc w:val="both"/>
        <w:outlineLvl w:val="0"/>
      </w:pPr>
      <w:r>
        <w:t xml:space="preserve">Статья 1. Внести в </w:t>
      </w:r>
      <w:hyperlink r:id="rId5">
        <w:r>
          <w:rPr>
            <w:color w:val="0000FF"/>
          </w:rPr>
          <w:t>Закон</w:t>
        </w:r>
      </w:hyperlink>
      <w:r>
        <w:t xml:space="preserve"> Омской области от 30 апреля 2015 года N 1741-ОЗ "О предоставлении отдельным категориям граждан земельных участков в собственность бесплатно" (Официальный интернет-портал правовой информации (www.pravo.gov.ru), 2015, 30 апреля, N 5500201504300017; 2016, 15 июля, N 5500201607150003; 29 декабря, N 5500201612290008; 2017, 29 июня, N 5500201706290009; 2018, 26 февраля, N 5500201802260004; 2019, 6 ноября, N 5500201911060005; 2023, 27 февраля, N 5500202302270022) следующие изменения: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подпункт 4 пункта 8 статьи 4</w:t>
        </w:r>
      </w:hyperlink>
      <w:r>
        <w:t xml:space="preserve"> изложить в следующей редакции: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 xml:space="preserve">"4) реализация права на предоставление земельного участка по одному из оснований, указанных в </w:t>
      </w:r>
      <w:hyperlink r:id="rId7">
        <w:r>
          <w:rPr>
            <w:color w:val="0000FF"/>
          </w:rPr>
          <w:t>подпунктах 6</w:t>
        </w:r>
      </w:hyperlink>
      <w:r>
        <w:t xml:space="preserve"> и </w:t>
      </w:r>
      <w:hyperlink r:id="rId8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Федерации, в том числе предоставление земельного участка в соответствии со статьей 7.2 </w:t>
      </w:r>
      <w:hyperlink r:id="rId9">
        <w:r>
          <w:rPr>
            <w:color w:val="0000FF"/>
          </w:rPr>
          <w:t>Закона</w:t>
        </w:r>
      </w:hyperlink>
      <w:r>
        <w:t xml:space="preserve"> Омской области от 30 апреля 2015 года N 1743-ОЗ "О регулировании земельных отношений в Омской области";";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подпункт 1 пункта 10.1 статьи 5</w:t>
        </w:r>
      </w:hyperlink>
      <w:r>
        <w:t xml:space="preserve"> изложить в следующей редакции: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 xml:space="preserve">"1) реализация права на предоставление земельного участка по одному из оснований, указанных в </w:t>
      </w:r>
      <w:hyperlink r:id="rId11">
        <w:r>
          <w:rPr>
            <w:color w:val="0000FF"/>
          </w:rPr>
          <w:t>подпунктах 6</w:t>
        </w:r>
      </w:hyperlink>
      <w:r>
        <w:t xml:space="preserve"> и </w:t>
      </w:r>
      <w:hyperlink r:id="rId12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Федерации, в том числе предоставление земельного участка в соответствии со статьей 7.2 </w:t>
      </w:r>
      <w:hyperlink r:id="rId13">
        <w:r>
          <w:rPr>
            <w:color w:val="0000FF"/>
          </w:rPr>
          <w:t>Закона</w:t>
        </w:r>
      </w:hyperlink>
      <w:r>
        <w:t xml:space="preserve"> Омской области от 30 апреля 2015 года N 1743-ОЗ "О регулировании земельных отношений в Омской области";".</w:t>
      </w:r>
    </w:p>
    <w:p w:rsidR="00A70BCB" w:rsidRDefault="00A70BCB">
      <w:pPr>
        <w:pStyle w:val="ConsPlusNormal"/>
        <w:jc w:val="both"/>
      </w:pPr>
    </w:p>
    <w:p w:rsidR="00A70BCB" w:rsidRDefault="00A70BCB">
      <w:pPr>
        <w:pStyle w:val="ConsPlusNormal"/>
        <w:ind w:firstLine="540"/>
        <w:jc w:val="both"/>
        <w:outlineLvl w:val="0"/>
      </w:pPr>
      <w:r>
        <w:t xml:space="preserve">Статья 2. Внести в </w:t>
      </w:r>
      <w:hyperlink r:id="rId14">
        <w:r>
          <w:rPr>
            <w:color w:val="0000FF"/>
          </w:rPr>
          <w:t>Закон</w:t>
        </w:r>
      </w:hyperlink>
      <w:r>
        <w:t xml:space="preserve"> Омской области от 30 апреля 2015 года N 1743-ОЗ "О регулировании земельных отношений в Омской области" </w:t>
      </w:r>
      <w:r>
        <w:lastRenderedPageBreak/>
        <w:t>(Официальный интернет-портал правовой информации (www.pravo.gov.ru), 2015, 30 апреля, N 5500201504300009; 27 ноября, N 5500201511270001; 2016, 28 декабря, N 5500201612280004; 29 декабря, N 5500201612290008; 2017, 7 ноября, N 5500201711070003; 9 ноября, N 5500201711090001; 2018, 20 апреля, N 5500201804200004; 26 декабря, N 5500201812260005; 2020, 27 февраля, N 5500202002270007; 28 апреля, N 5500202004280014; 3 ноября, N 5500202011030006; 2021, 25 марта, N 5500202103250028; 19 июля, N 5500202107190003; 21 декабря, N 5500202112210008; 2022, 25 февраля, N 5500202202250029; 24 мая, N 5500202205240002; 20 июля, N 5500202207200004; 28 декабря, N 5500202212280010; 2023, 27 февраля, N 5500202302270023) следующие изменения: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 xml:space="preserve">1) </w:t>
      </w:r>
      <w:hyperlink r:id="rId15">
        <w:r>
          <w:rPr>
            <w:color w:val="0000FF"/>
          </w:rPr>
          <w:t>статью 7</w:t>
        </w:r>
      </w:hyperlink>
      <w:r>
        <w:t xml:space="preserve"> дополнить пунктами 8, 9 следующего содержания: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"8. Предельные (максимальные и минимальные) размеры земельных участков из земель сельскохозяйственного назначения, государственная собственность на которые не разграничена, земельных участков из земель сельскохозяйственного назначения, находящихся в собственности Омской области или муниципальной собственности, предоставляемых в собственность бесплатно лицам, указанным в статье 7.2 настоящего Закона, составляют: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1) для садоводства от 0,04 га до 0,15 га, если иное не предусмотрено законодательством;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2) для иных целей от 0,04 га до 1 га, если иное не предусмотрено законодательством.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 xml:space="preserve">9. Предельные (максимальные и минимальные) размеры земельных участков, находящихся в собственности Омской области или муниципальной собственности, переданных после 6 июня 2023 года в собственность Омской области, муниципальную собственность согласно Федеральному </w:t>
      </w:r>
      <w:hyperlink r:id="rId16">
        <w:r>
          <w:rPr>
            <w:color w:val="0000FF"/>
          </w:rPr>
          <w:t>закону</w:t>
        </w:r>
      </w:hyperlink>
      <w:r>
        <w:t xml:space="preserve"> от 8 декабря 2011 года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Федерации", предоставляемых в собственность бесплатно лицам, указанным в статье 7.2 настоящего Закона, составляют: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1) из земель населенных пунктов: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- для ведения садоводства от 0,03 га до 0,15 га, если иное не предусмотрено законодательством;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- для индивидуального жилищного строительства от 0,03 га до 0,15 га, если иное не предусмотрено законодательством;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lastRenderedPageBreak/>
        <w:t>2) из земель сельскохозяйственного назначения: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- для садоводства от 0,04 га до 0,15 га, если иное не предусмотрено законодательством;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- для иных целей от 0,04 га до 1 га, если иное не предусмотрено законодательством.";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 xml:space="preserve">2) </w:t>
      </w:r>
      <w:hyperlink r:id="rId17">
        <w:r>
          <w:rPr>
            <w:color w:val="0000FF"/>
          </w:rPr>
          <w:t>дополнить</w:t>
        </w:r>
      </w:hyperlink>
      <w:r>
        <w:t xml:space="preserve"> статьей 7.2 следующего содержания: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"Статья 7.2. Предоставление земельных участков отдельным категориям участников специальной военной операции и членам их семей в собственность бесплатно</w:t>
      </w:r>
    </w:p>
    <w:p w:rsidR="00A70BCB" w:rsidRDefault="00A70BCB">
      <w:pPr>
        <w:pStyle w:val="ConsPlusNormal"/>
        <w:jc w:val="both"/>
      </w:pPr>
    </w:p>
    <w:p w:rsidR="00A70BCB" w:rsidRDefault="00A70BCB">
      <w:pPr>
        <w:pStyle w:val="ConsPlusNormal"/>
        <w:ind w:firstLine="540"/>
        <w:jc w:val="both"/>
      </w:pPr>
      <w:r>
        <w:t xml:space="preserve">1. В соответствии с настоящей статьей земельные участки из земель населенных пунктов для ведения садоводства, индивидуального жилищного строительства, из земель сельскохозяйственного назначения, находящиеся в собственности Омской области или муниципальной собственности, переданные после 6 июня 2023 года в собственность Омской области, муниципальную собственность согласно Федеральному </w:t>
      </w:r>
      <w:hyperlink r:id="rId18">
        <w:r>
          <w:rPr>
            <w:color w:val="0000FF"/>
          </w:rPr>
          <w:t>закону</w:t>
        </w:r>
      </w:hyperlink>
      <w:r>
        <w:t xml:space="preserve"> от 8 декабря 2011 года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 (далее в настоящей статье - переданные земельные участки), а также земельные участки из земель сельскохозяйственного назначения, государственная собственность на которые не разграничена, земельные участки из земель сельскохозяйственного назначения, находящиеся в собственности Омской области или муниципальной собственности, предоставляются в собственность бесплатно гражданам Российской Федерации, являющимся: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1) лицами, участвовавшими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 области, относящимися к одной из следующих категорий: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военнослужащие;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lastRenderedPageBreak/>
        <w:t>лица, проходящие (проходившие) службу в войсках национальной гвардии Российской Федерации и имеющие специальное звание полиции;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2) членами семьи лиц, указанных в подпункте 1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(в том числе усыновители).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2. Переданные земельные участки предоставляются в границах муниципального района (городского округа) Омской области по месту жительства лица, указанного в пункте 1 настоящей статьи, а при отсутствии такой регистрации - по месту пребывания.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Земельный участок в соответствии с настоящей статьей предоставляется однократно.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Членам семьи, указанным в подпункте 2 пункта 1 настоящей статьи, земельный участок может быть предоставлен только в случае, если земельный участок не был предоставлен лицу, указанному в подпункте 1 пункта 1 настоящей статьи.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Земельные участки в соответствии с подпунктом 2 пункта 1 настоящей статьи предоставляются в общую долевую собственность всех членов семьи, являющихся гражданами Российской Федерации, в равных долях.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3. Земельный участок предоставляется специально уполномоченным органом, органом местного самоуправления Омской области, осуществляющим полномочия по предоставлению земельных участков (далее в настоящей статье - уполномоченный орган).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 xml:space="preserve">4. Заявление о предоставлении или о предварительном согласовании предоставления (в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недвижимости") земельного участка в соответствии с настоящей статьей (далее в настоящей статье - заявление) рассматривается уполномоченным органом в сроки, установленные земельным законодательством.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lastRenderedPageBreak/>
        <w:t>Форма заявления, перечень документов, прилагаемых к заявлению, порядок их предоставления определяются Правительством Омской области.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Одновременно с поступлением заявления уполномоченный орган осуществляет постановку лица, указанного в пункте 1 настоящей статьи, на учет в качестве лица, имеющего право на предоставление земельного участка в собственность бесплатно в соответствии с настоящей статьей (далее в настоящей статье - учет). Сводный реестр заявлений, поданных в уполномоченные органы в отношении земельных участков на территории соответствующих муниципальных районов, ведется уполномоченными органами муниципальных районов.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Порядок ведения учета, а также порядок взаимодействия уполномоченных органов определяется Правительством Омской области.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5. Результатом рассмотрения заявления является принятие уполномоченным органом решения о предоставлении (предварительном согласовании предоставления) лицу, указанному в пункте 1 настоящей статьи, земельного участка либо об отказе в предоставлении (предварительном согласовании предоставления) земельного участка.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6. Уполномоченный орган отказывает лицу, указанному в пункте 1 настоящей статьи, в предоставлении (предварительном согласовании предоставления) земельного участка при наличии следующих оснований: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1) предоставление земельного участка в соответствии с настоящей статьей;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2) наличие сведений о постановке на учет в ином уполномоченном органе;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 xml:space="preserve">3) реализация права на предоставление земельного участка по одному из оснований, указанных в </w:t>
      </w:r>
      <w:hyperlink r:id="rId20">
        <w:r>
          <w:rPr>
            <w:color w:val="0000FF"/>
          </w:rPr>
          <w:t>подпунктах 6</w:t>
        </w:r>
      </w:hyperlink>
      <w:r>
        <w:t xml:space="preserve"> и </w:t>
      </w:r>
      <w:hyperlink r:id="rId21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Федерации, в том числе предоставление земельного участка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Омской области от 30 апреля 2015 года N 1741-ОЗ "О предоставлении отдельным категориям граждан земельных участков в собственность бесплатно";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4) несоответствие требованиям, установленным настоящей статьей;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5) непредставление или представление не в полном объеме документов, необходимых для предоставления земельного участка в соответствии с настоящей статьей;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6) наличие в представленных документах недостоверных сведений;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 xml:space="preserve">7) площадь земельного участка, указанного в заявлении, превышает </w:t>
      </w:r>
      <w:r>
        <w:lastRenderedPageBreak/>
        <w:t>предельный размер, установленный пунктами 8, 9 статьи 7 настоящего Закона;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 xml:space="preserve">8) наличие одного из оснований, предусмотренных </w:t>
      </w:r>
      <w:hyperlink r:id="rId23">
        <w:r>
          <w:rPr>
            <w:color w:val="0000FF"/>
          </w:rPr>
          <w:t>пунктом 8 статьи 39.15</w:t>
        </w:r>
      </w:hyperlink>
      <w:r>
        <w:t xml:space="preserve">, </w:t>
      </w:r>
      <w:hyperlink r:id="rId24">
        <w:r>
          <w:rPr>
            <w:color w:val="0000FF"/>
          </w:rPr>
          <w:t>статьей 39.16</w:t>
        </w:r>
      </w:hyperlink>
      <w:r>
        <w:t xml:space="preserve"> Земельного кодекса Российской Федерации.</w:t>
      </w:r>
    </w:p>
    <w:p w:rsidR="00A70BCB" w:rsidRDefault="00A70BCB">
      <w:pPr>
        <w:pStyle w:val="ConsPlusNormal"/>
        <w:spacing w:before="280"/>
        <w:ind w:firstLine="540"/>
        <w:jc w:val="both"/>
      </w:pPr>
      <w:r>
        <w:t>7. Снятие с учета лица, указанного в пункте 1 настоящей статьи, осуществляется уполномоченным органом одновременно с принятием решения об отказе в предоставлении (предварительном согласовании предоставления) земельного участка по основаниям, предусмотренным пунктом 6 настоящей статьи.".</w:t>
      </w:r>
    </w:p>
    <w:p w:rsidR="00A70BCB" w:rsidRDefault="00A70BCB">
      <w:pPr>
        <w:pStyle w:val="ConsPlusNormal"/>
        <w:jc w:val="both"/>
      </w:pPr>
    </w:p>
    <w:p w:rsidR="00A70BCB" w:rsidRDefault="00A70BCB">
      <w:pPr>
        <w:pStyle w:val="ConsPlusNormal"/>
        <w:jc w:val="right"/>
      </w:pPr>
      <w:r>
        <w:t>Губернатор Омской области</w:t>
      </w:r>
    </w:p>
    <w:p w:rsidR="00A70BCB" w:rsidRDefault="00A70BCB">
      <w:pPr>
        <w:pStyle w:val="ConsPlusNormal"/>
        <w:jc w:val="right"/>
      </w:pPr>
      <w:r>
        <w:t>В.П.Хоценко</w:t>
      </w:r>
    </w:p>
    <w:p w:rsidR="00A70BCB" w:rsidRDefault="00A70BCB">
      <w:pPr>
        <w:pStyle w:val="ConsPlusNormal"/>
      </w:pPr>
      <w:r>
        <w:t>г. Омск</w:t>
      </w:r>
    </w:p>
    <w:p w:rsidR="00A70BCB" w:rsidRDefault="00A70BCB">
      <w:pPr>
        <w:pStyle w:val="ConsPlusNormal"/>
        <w:spacing w:before="280"/>
      </w:pPr>
      <w:r>
        <w:t>27 сентября 2023 года</w:t>
      </w:r>
    </w:p>
    <w:p w:rsidR="00A70BCB" w:rsidRDefault="00A70BCB">
      <w:pPr>
        <w:pStyle w:val="ConsPlusNormal"/>
        <w:spacing w:before="280"/>
      </w:pPr>
      <w:r>
        <w:t>N 2615-ОЗ</w:t>
      </w:r>
    </w:p>
    <w:p w:rsidR="00A70BCB" w:rsidRDefault="00A70BCB">
      <w:pPr>
        <w:pStyle w:val="ConsPlusNormal"/>
        <w:jc w:val="both"/>
      </w:pPr>
    </w:p>
    <w:p w:rsidR="00A70BCB" w:rsidRDefault="00A70BCB">
      <w:pPr>
        <w:pStyle w:val="ConsPlusNormal"/>
        <w:jc w:val="both"/>
      </w:pPr>
    </w:p>
    <w:p w:rsidR="00A70BCB" w:rsidRDefault="00A70B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FF0C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CB"/>
    <w:rsid w:val="006C0B77"/>
    <w:rsid w:val="008242FF"/>
    <w:rsid w:val="00870751"/>
    <w:rsid w:val="00922C48"/>
    <w:rsid w:val="00A70BC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CB0D6-B4D4-43AC-A893-13C509D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BC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A70BC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A70B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26&amp;dst=463" TargetMode="External"/><Relationship Id="rId13" Type="http://schemas.openxmlformats.org/officeDocument/2006/relationships/hyperlink" Target="https://login.consultant.ru/link/?req=doc&amp;base=RLAW148&amp;n=194707" TargetMode="External"/><Relationship Id="rId18" Type="http://schemas.openxmlformats.org/officeDocument/2006/relationships/hyperlink" Target="https://login.consultant.ru/link/?req=doc&amp;base=LAW&amp;n=44965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2426&amp;dst=463" TargetMode="External"/><Relationship Id="rId7" Type="http://schemas.openxmlformats.org/officeDocument/2006/relationships/hyperlink" Target="https://login.consultant.ru/link/?req=doc&amp;base=LAW&amp;n=442426&amp;dst=1246" TargetMode="External"/><Relationship Id="rId12" Type="http://schemas.openxmlformats.org/officeDocument/2006/relationships/hyperlink" Target="https://login.consultant.ru/link/?req=doc&amp;base=LAW&amp;n=442426&amp;dst=463" TargetMode="External"/><Relationship Id="rId17" Type="http://schemas.openxmlformats.org/officeDocument/2006/relationships/hyperlink" Target="https://login.consultant.ru/link/?req=doc&amp;base=RLAW148&amp;n=194707&amp;dst=10009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651" TargetMode="External"/><Relationship Id="rId20" Type="http://schemas.openxmlformats.org/officeDocument/2006/relationships/hyperlink" Target="https://login.consultant.ru/link/?req=doc&amp;base=LAW&amp;n=442426&amp;dst=12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99704&amp;dst=100120" TargetMode="External"/><Relationship Id="rId11" Type="http://schemas.openxmlformats.org/officeDocument/2006/relationships/hyperlink" Target="https://login.consultant.ru/link/?req=doc&amp;base=LAW&amp;n=442426&amp;dst=1246" TargetMode="External"/><Relationship Id="rId24" Type="http://schemas.openxmlformats.org/officeDocument/2006/relationships/hyperlink" Target="https://login.consultant.ru/link/?req=doc&amp;base=LAW&amp;n=442426&amp;dst=810" TargetMode="External"/><Relationship Id="rId5" Type="http://schemas.openxmlformats.org/officeDocument/2006/relationships/hyperlink" Target="https://login.consultant.ru/link/?req=doc&amp;base=RLAW148&amp;n=199704" TargetMode="External"/><Relationship Id="rId15" Type="http://schemas.openxmlformats.org/officeDocument/2006/relationships/hyperlink" Target="https://login.consultant.ru/link/?req=doc&amp;base=RLAW148&amp;n=194707&amp;dst=100093" TargetMode="External"/><Relationship Id="rId23" Type="http://schemas.openxmlformats.org/officeDocument/2006/relationships/hyperlink" Target="https://login.consultant.ru/link/?req=doc&amp;base=LAW&amp;n=442426&amp;dst=776" TargetMode="External"/><Relationship Id="rId10" Type="http://schemas.openxmlformats.org/officeDocument/2006/relationships/hyperlink" Target="https://login.consultant.ru/link/?req=doc&amp;base=RLAW148&amp;n=199704&amp;dst=100100" TargetMode="External"/><Relationship Id="rId19" Type="http://schemas.openxmlformats.org/officeDocument/2006/relationships/hyperlink" Target="https://login.consultant.ru/link/?req=doc&amp;base=LAW&amp;n=44244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194707" TargetMode="External"/><Relationship Id="rId14" Type="http://schemas.openxmlformats.org/officeDocument/2006/relationships/hyperlink" Target="https://login.consultant.ru/link/?req=doc&amp;base=RLAW148&amp;n=194707" TargetMode="External"/><Relationship Id="rId22" Type="http://schemas.openxmlformats.org/officeDocument/2006/relationships/hyperlink" Target="https://login.consultant.ru/link/?req=doc&amp;base=RLAW148&amp;n=199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2024-03-22T03:11:00Z</dcterms:created>
  <dcterms:modified xsi:type="dcterms:W3CDTF">2024-03-22T03:12:00Z</dcterms:modified>
</cp:coreProperties>
</file>